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7B2E6704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C0431B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0B6A78C6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C0431B">
        <w:rPr>
          <w:rFonts w:ascii="Times New Roman" w:hAnsi="Times New Roman"/>
          <w:b/>
          <w:noProof/>
          <w:color w:val="FF0000"/>
          <w:lang w:eastAsia="pt-PT"/>
        </w:rPr>
        <w:t>XXIV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32372DEC" w14:textId="77777777" w:rsidR="00B81691" w:rsidRDefault="00B816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5E189F97" w:rsidR="001F5C3D" w:rsidRPr="00815143" w:rsidRDefault="00C0431B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“E vós, quem dizeis que eu sou?”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E4706E" w:rsidRDefault="001F5C3D" w:rsidP="00E4706E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E4706E" w:rsidRDefault="00815143" w:rsidP="00E4706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4706E">
        <w:rPr>
          <w:rFonts w:ascii="Times New Roman" w:hAnsi="Times New Roman"/>
          <w:b/>
          <w:color w:val="FF0000"/>
        </w:rPr>
        <w:t>Itinerário simbólico</w:t>
      </w:r>
    </w:p>
    <w:p w14:paraId="507F8C2E" w14:textId="60C5A49B" w:rsidR="0031345E" w:rsidRPr="00E4706E" w:rsidRDefault="00C0431B" w:rsidP="00E4706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4706E">
        <w:rPr>
          <w:rFonts w:ascii="Times New Roman" w:hAnsi="Times New Roman"/>
          <w:bCs/>
        </w:rPr>
        <w:t>Arranjo floral com a interrogação: “</w:t>
      </w:r>
      <w:r w:rsidR="00E4706E">
        <w:rPr>
          <w:rFonts w:ascii="Times New Roman" w:hAnsi="Times New Roman"/>
          <w:bCs/>
        </w:rPr>
        <w:t>e</w:t>
      </w:r>
      <w:r w:rsidRPr="00E4706E">
        <w:rPr>
          <w:rFonts w:ascii="Times New Roman" w:hAnsi="Times New Roman"/>
          <w:bCs/>
        </w:rPr>
        <w:t xml:space="preserve"> vós, quem dizeis que Eu sou?”.</w:t>
      </w:r>
    </w:p>
    <w:p w14:paraId="13398152" w14:textId="77777777" w:rsidR="00C0431B" w:rsidRPr="00E4706E" w:rsidRDefault="00C0431B" w:rsidP="00E4706E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4831A843" w14:textId="0D766CD3" w:rsidR="001101E1" w:rsidRPr="00E4706E" w:rsidRDefault="001101E1" w:rsidP="00E4706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4706E">
        <w:rPr>
          <w:rFonts w:ascii="Times New Roman" w:hAnsi="Times New Roman"/>
          <w:b/>
          <w:color w:val="FF0000"/>
        </w:rPr>
        <w:t>Sugestão de cânticos</w:t>
      </w:r>
    </w:p>
    <w:p w14:paraId="59A7BD76" w14:textId="4C0D92AF" w:rsidR="001101E1" w:rsidRPr="00E4706E" w:rsidRDefault="001101E1" w:rsidP="00E470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4706E">
        <w:rPr>
          <w:rFonts w:ascii="Times New Roman" w:hAnsi="Times New Roman"/>
          <w:color w:val="FF0000"/>
        </w:rPr>
        <w:t>[Entrada]</w:t>
      </w:r>
      <w:r w:rsidRPr="00E4706E">
        <w:rPr>
          <w:rFonts w:ascii="Times New Roman" w:hAnsi="Times New Roman"/>
          <w:b/>
          <w:bCs/>
          <w:color w:val="FF0000"/>
        </w:rPr>
        <w:t xml:space="preserve"> </w:t>
      </w:r>
      <w:r w:rsidR="00E4706E" w:rsidRPr="00261B62">
        <w:rPr>
          <w:rFonts w:ascii="Times New Roman" w:hAnsi="Times New Roman"/>
          <w:i/>
          <w:iCs/>
        </w:rPr>
        <w:t>Escutai, Senhor, a prece</w:t>
      </w:r>
      <w:r w:rsidR="00E4706E">
        <w:rPr>
          <w:rFonts w:ascii="Times New Roman" w:hAnsi="Times New Roman"/>
        </w:rPr>
        <w:t xml:space="preserve"> – A. </w:t>
      </w:r>
      <w:proofErr w:type="spellStart"/>
      <w:r w:rsidR="00E4706E">
        <w:rPr>
          <w:rFonts w:ascii="Times New Roman" w:hAnsi="Times New Roman"/>
        </w:rPr>
        <w:t>Cartageno</w:t>
      </w:r>
      <w:proofErr w:type="spellEnd"/>
    </w:p>
    <w:p w14:paraId="131C2B57" w14:textId="24CBBF5B" w:rsidR="001101E1" w:rsidRPr="00E4706E" w:rsidRDefault="001101E1" w:rsidP="00E470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4706E">
        <w:rPr>
          <w:rFonts w:ascii="Times New Roman" w:hAnsi="Times New Roman"/>
          <w:color w:val="FF0000"/>
        </w:rPr>
        <w:t xml:space="preserve">[Apresentação dos dons] </w:t>
      </w:r>
      <w:r w:rsidR="00E4706E" w:rsidRPr="00261B62">
        <w:rPr>
          <w:rFonts w:ascii="Times New Roman" w:eastAsia="Times New Roman" w:hAnsi="Times New Roman"/>
          <w:i/>
          <w:iCs/>
          <w:color w:val="222222"/>
          <w:lang w:eastAsia="pt-PT"/>
        </w:rPr>
        <w:t>Onde há caridade verdadeira</w:t>
      </w:r>
      <w:r w:rsidR="00E4706E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E4706E" w:rsidRPr="00B04D27">
        <w:rPr>
          <w:rFonts w:ascii="Times New Roman" w:hAnsi="Times New Roman"/>
          <w:bCs/>
        </w:rPr>
        <w:t xml:space="preserve">– </w:t>
      </w:r>
      <w:r w:rsidR="00E4706E">
        <w:rPr>
          <w:rFonts w:ascii="Times New Roman" w:eastAsia="Times New Roman" w:hAnsi="Times New Roman"/>
          <w:color w:val="222222"/>
          <w:lang w:eastAsia="pt-PT"/>
        </w:rPr>
        <w:t>C. Silva</w:t>
      </w:r>
    </w:p>
    <w:p w14:paraId="29540C48" w14:textId="2765DE05" w:rsidR="001101E1" w:rsidRPr="00E4706E" w:rsidRDefault="001101E1" w:rsidP="00E470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4706E">
        <w:rPr>
          <w:rFonts w:ascii="Times New Roman" w:hAnsi="Times New Roman"/>
          <w:color w:val="FF0000"/>
        </w:rPr>
        <w:t>[Comunhão]</w:t>
      </w:r>
      <w:r w:rsidRPr="00E4706E">
        <w:rPr>
          <w:rFonts w:ascii="Times New Roman" w:hAnsi="Times New Roman"/>
          <w:b/>
          <w:bCs/>
          <w:color w:val="FF0000"/>
        </w:rPr>
        <w:t xml:space="preserve"> </w:t>
      </w:r>
      <w:r w:rsidR="00E4706E" w:rsidRPr="00261B62">
        <w:rPr>
          <w:rFonts w:ascii="Times New Roman" w:hAnsi="Times New Roman"/>
          <w:bCs/>
          <w:i/>
          <w:iCs/>
        </w:rPr>
        <w:t>Se alguém quiser seguir-</w:t>
      </w:r>
      <w:r w:rsidR="00E4706E">
        <w:rPr>
          <w:rFonts w:ascii="Times New Roman" w:hAnsi="Times New Roman"/>
          <w:bCs/>
          <w:i/>
          <w:iCs/>
        </w:rPr>
        <w:t>m</w:t>
      </w:r>
      <w:r w:rsidR="00E4706E" w:rsidRPr="00261B62">
        <w:rPr>
          <w:rFonts w:ascii="Times New Roman" w:hAnsi="Times New Roman"/>
          <w:bCs/>
          <w:i/>
          <w:iCs/>
        </w:rPr>
        <w:t xml:space="preserve">e </w:t>
      </w:r>
      <w:r w:rsidR="00E4706E" w:rsidRPr="00B04D27">
        <w:rPr>
          <w:rFonts w:ascii="Times New Roman" w:hAnsi="Times New Roman"/>
          <w:bCs/>
        </w:rPr>
        <w:t xml:space="preserve">– </w:t>
      </w:r>
      <w:r w:rsidR="00E4706E">
        <w:rPr>
          <w:rFonts w:ascii="Times New Roman" w:hAnsi="Times New Roman"/>
          <w:bCs/>
        </w:rPr>
        <w:t xml:space="preserve">C. Silva / A. </w:t>
      </w:r>
      <w:proofErr w:type="spellStart"/>
      <w:r w:rsidR="00E4706E">
        <w:rPr>
          <w:rFonts w:ascii="Times New Roman" w:hAnsi="Times New Roman"/>
          <w:bCs/>
        </w:rPr>
        <w:t>Cartageno</w:t>
      </w:r>
      <w:proofErr w:type="spellEnd"/>
    </w:p>
    <w:p w14:paraId="1867FAE7" w14:textId="477A7FC1" w:rsidR="001101E1" w:rsidRPr="00E4706E" w:rsidRDefault="001101E1" w:rsidP="00E470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4706E">
        <w:rPr>
          <w:rFonts w:ascii="Times New Roman" w:hAnsi="Times New Roman"/>
          <w:color w:val="FF0000"/>
        </w:rPr>
        <w:t xml:space="preserve">[Final] </w:t>
      </w:r>
      <w:r w:rsidR="00E4706E" w:rsidRPr="00261B62">
        <w:rPr>
          <w:rFonts w:ascii="Times New Roman" w:eastAsia="Times New Roman" w:hAnsi="Times New Roman"/>
          <w:i/>
          <w:iCs/>
          <w:color w:val="000000"/>
          <w:lang w:eastAsia="pt-PT"/>
        </w:rPr>
        <w:t>A vida só tem sentido</w:t>
      </w:r>
      <w:r w:rsidR="00E4706E">
        <w:rPr>
          <w:rFonts w:ascii="Times New Roman" w:eastAsia="Times New Roman" w:hAnsi="Times New Roman"/>
          <w:color w:val="000000"/>
          <w:lang w:eastAsia="pt-PT"/>
        </w:rPr>
        <w:t xml:space="preserve"> – H. Faria</w:t>
      </w:r>
    </w:p>
    <w:p w14:paraId="6811341A" w14:textId="77777777" w:rsidR="001101E1" w:rsidRPr="00E4706E" w:rsidRDefault="001101E1" w:rsidP="00E4706E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E4706E" w:rsidRDefault="00815143" w:rsidP="00E4706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E4706E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42A5CEC9" w:rsidR="00815143" w:rsidRPr="00E4706E" w:rsidRDefault="00815143" w:rsidP="00E4706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4706E">
        <w:rPr>
          <w:rFonts w:ascii="Times New Roman" w:hAnsi="Times New Roman"/>
          <w:color w:val="FF0000"/>
        </w:rPr>
        <w:t xml:space="preserve">[Orações presidenciais] </w:t>
      </w:r>
      <w:r w:rsidR="008C27C5" w:rsidRPr="00E4706E">
        <w:rPr>
          <w:rFonts w:ascii="Times New Roman" w:hAnsi="Times New Roman"/>
        </w:rPr>
        <w:t>Orações para o Domingo</w:t>
      </w:r>
      <w:r w:rsidR="00FD6343" w:rsidRPr="00E4706E">
        <w:rPr>
          <w:rFonts w:ascii="Times New Roman" w:hAnsi="Times New Roman"/>
        </w:rPr>
        <w:t xml:space="preserve"> XXIV do Tempo Comum</w:t>
      </w:r>
    </w:p>
    <w:p w14:paraId="58CB7271" w14:textId="47E1D67C" w:rsidR="00815143" w:rsidRPr="00E4706E" w:rsidRDefault="00815143" w:rsidP="00E4706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4706E">
        <w:rPr>
          <w:rFonts w:ascii="Times New Roman" w:hAnsi="Times New Roman"/>
          <w:color w:val="FF0000"/>
        </w:rPr>
        <w:t xml:space="preserve">[Oração Eucarística] </w:t>
      </w:r>
      <w:r w:rsidR="00E76B8A" w:rsidRPr="00E4706E">
        <w:rPr>
          <w:rFonts w:ascii="Times New Roman" w:hAnsi="Times New Roman"/>
        </w:rPr>
        <w:t>Oração Eucarística IV</w:t>
      </w:r>
      <w:r w:rsidR="00617BA0" w:rsidRPr="00E4706E">
        <w:rPr>
          <w:rFonts w:ascii="Times New Roman" w:hAnsi="Times New Roman"/>
        </w:rPr>
        <w:t xml:space="preserve"> com prefácio</w:t>
      </w:r>
      <w:r w:rsidR="00A333B9" w:rsidRPr="00E4706E">
        <w:rPr>
          <w:rFonts w:ascii="Times New Roman" w:hAnsi="Times New Roman"/>
        </w:rPr>
        <w:t xml:space="preserve"> próprio</w:t>
      </w:r>
    </w:p>
    <w:p w14:paraId="3FD84190" w14:textId="793CD352" w:rsidR="00E51EEC" w:rsidRPr="00E4706E" w:rsidRDefault="00E51EEC" w:rsidP="00E4706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4706E">
        <w:rPr>
          <w:rFonts w:ascii="Times New Roman" w:hAnsi="Times New Roman"/>
          <w:color w:val="FF0000"/>
        </w:rPr>
        <w:t xml:space="preserve">[Bênção] </w:t>
      </w:r>
      <w:r w:rsidR="00E4706E">
        <w:rPr>
          <w:rFonts w:ascii="Times New Roman" w:hAnsi="Times New Roman"/>
        </w:rPr>
        <w:t>Bênção solene para o T</w:t>
      </w:r>
      <w:r w:rsidR="00A333B9" w:rsidRPr="00E4706E">
        <w:rPr>
          <w:rFonts w:ascii="Times New Roman" w:hAnsi="Times New Roman"/>
        </w:rPr>
        <w:t>empo Comum II</w:t>
      </w:r>
    </w:p>
    <w:p w14:paraId="0FF22DA6" w14:textId="77777777" w:rsidR="00815143" w:rsidRPr="00E4706E" w:rsidRDefault="00815143" w:rsidP="00E4706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156AB870" w:rsidR="00E51EEC" w:rsidRPr="00E4706E" w:rsidRDefault="00E51EEC" w:rsidP="00E4706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4706E">
        <w:rPr>
          <w:rFonts w:ascii="Times New Roman" w:hAnsi="Times New Roman"/>
          <w:b/>
          <w:color w:val="FF0000"/>
        </w:rPr>
        <w:t>Catequese Mistagógica</w:t>
      </w:r>
    </w:p>
    <w:p w14:paraId="7ACA8F71" w14:textId="77777777" w:rsidR="00556C3C" w:rsidRPr="00556C3C" w:rsidRDefault="00556C3C" w:rsidP="00E4706E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556C3C">
        <w:rPr>
          <w:rFonts w:ascii="Times New Roman" w:hAnsi="Times New Roman"/>
          <w:b/>
        </w:rPr>
        <w:t>Oração Coleta</w:t>
      </w:r>
    </w:p>
    <w:p w14:paraId="18B86BDD" w14:textId="54B59F37" w:rsidR="00815143" w:rsidRPr="00E4706E" w:rsidRDefault="00B81691" w:rsidP="00E4706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 conclusão dos ritos iniciais da celebração da Eucaristia e antes da proclamação da Palavra, o presidente da celebração reza, em nome de toda a assembleia, a oração coleta. Acerca da</w:t>
      </w:r>
      <w:r w:rsidR="00FD6343" w:rsidRPr="00E4706E">
        <w:rPr>
          <w:rFonts w:ascii="Times New Roman" w:hAnsi="Times New Roman"/>
          <w:bCs/>
        </w:rPr>
        <w:t xml:space="preserve"> “oração de coleta”</w:t>
      </w:r>
      <w:r w:rsidR="008272C8" w:rsidRPr="00E4706E">
        <w:rPr>
          <w:rFonts w:ascii="Times New Roman" w:hAnsi="Times New Roman"/>
          <w:bCs/>
        </w:rPr>
        <w:t xml:space="preserve"> vale a pena reter o que é </w:t>
      </w:r>
      <w:r>
        <w:rPr>
          <w:rFonts w:ascii="Times New Roman" w:hAnsi="Times New Roman"/>
          <w:bCs/>
        </w:rPr>
        <w:t>referido</w:t>
      </w:r>
      <w:r w:rsidR="008272C8" w:rsidRPr="00E4706E">
        <w:rPr>
          <w:rFonts w:ascii="Times New Roman" w:hAnsi="Times New Roman"/>
          <w:bCs/>
        </w:rPr>
        <w:t xml:space="preserve"> no nº 54 da IGMR</w:t>
      </w:r>
      <w:r w:rsidR="00FD6343" w:rsidRPr="00E4706E">
        <w:rPr>
          <w:rFonts w:ascii="Times New Roman" w:hAnsi="Times New Roman"/>
          <w:bCs/>
        </w:rPr>
        <w:t xml:space="preserve">: </w:t>
      </w:r>
      <w:r w:rsidR="008272C8" w:rsidRPr="00E4706E">
        <w:rPr>
          <w:rFonts w:ascii="Times New Roman" w:hAnsi="Times New Roman"/>
          <w:bCs/>
        </w:rPr>
        <w:t>“o sacerdote convida o povo à oração; e todos, juntamente com ele, se recolhem uns momentos em silêncio, a fim de tomarem consciência de que se encontram na presença de Deus e poderem formular interiormente as suas intenções. Depois o sacerdote diz a oração chamada «</w:t>
      </w:r>
      <w:r w:rsidR="0067467C" w:rsidRPr="00E4706E">
        <w:rPr>
          <w:rFonts w:ascii="Times New Roman" w:hAnsi="Times New Roman"/>
          <w:bCs/>
        </w:rPr>
        <w:t>coleta</w:t>
      </w:r>
      <w:r w:rsidR="008272C8" w:rsidRPr="00E4706E">
        <w:rPr>
          <w:rFonts w:ascii="Times New Roman" w:hAnsi="Times New Roman"/>
          <w:bCs/>
        </w:rPr>
        <w:t xml:space="preserve">», pela qual se exprime o carácter da celebração. Segundo a tradição antiga da Igreja, a oração </w:t>
      </w:r>
      <w:r w:rsidR="0067467C" w:rsidRPr="00E4706E">
        <w:rPr>
          <w:rFonts w:ascii="Times New Roman" w:hAnsi="Times New Roman"/>
          <w:bCs/>
        </w:rPr>
        <w:t>coleta</w:t>
      </w:r>
      <w:r w:rsidR="008272C8" w:rsidRPr="00E4706E">
        <w:rPr>
          <w:rFonts w:ascii="Times New Roman" w:hAnsi="Times New Roman"/>
          <w:bCs/>
        </w:rPr>
        <w:t xml:space="preserve"> dirige-se habitualmente a Deus Pai, por Cristo, no Espírito Santo</w:t>
      </w:r>
      <w:r w:rsidR="00D97C23" w:rsidRPr="00E4706E">
        <w:rPr>
          <w:rFonts w:ascii="Times New Roman" w:hAnsi="Times New Roman"/>
          <w:bCs/>
        </w:rPr>
        <w:t>”</w:t>
      </w:r>
      <w:r w:rsidR="008272C8" w:rsidRPr="00E4706E">
        <w:rPr>
          <w:rFonts w:ascii="Times New Roman" w:hAnsi="Times New Roman"/>
          <w:bCs/>
        </w:rPr>
        <w:t>.</w:t>
      </w:r>
    </w:p>
    <w:p w14:paraId="3FDDC9D7" w14:textId="1E4ABCF6" w:rsidR="00D97C23" w:rsidRPr="00E4706E" w:rsidRDefault="00D97C23" w:rsidP="00E4706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4706E">
        <w:rPr>
          <w:rFonts w:ascii="Times New Roman" w:hAnsi="Times New Roman"/>
          <w:bCs/>
        </w:rPr>
        <w:t>Sabore</w:t>
      </w:r>
      <w:r w:rsidR="00B81691">
        <w:rPr>
          <w:rFonts w:ascii="Times New Roman" w:hAnsi="Times New Roman"/>
          <w:bCs/>
        </w:rPr>
        <w:t>ando</w:t>
      </w:r>
      <w:r w:rsidRPr="00E4706E">
        <w:rPr>
          <w:rFonts w:ascii="Times New Roman" w:hAnsi="Times New Roman"/>
          <w:bCs/>
        </w:rPr>
        <w:t xml:space="preserve"> o valor do silêncio</w:t>
      </w:r>
      <w:r w:rsidR="00B81691">
        <w:rPr>
          <w:rFonts w:ascii="Times New Roman" w:hAnsi="Times New Roman"/>
          <w:bCs/>
        </w:rPr>
        <w:t>,</w:t>
      </w:r>
      <w:r w:rsidRPr="00E4706E">
        <w:rPr>
          <w:rFonts w:ascii="Times New Roman" w:hAnsi="Times New Roman"/>
          <w:bCs/>
        </w:rPr>
        <w:t xml:space="preserve"> </w:t>
      </w:r>
      <w:r w:rsidR="00B81691">
        <w:rPr>
          <w:rFonts w:ascii="Times New Roman" w:hAnsi="Times New Roman"/>
          <w:bCs/>
        </w:rPr>
        <w:t xml:space="preserve">torna-se mais percetível </w:t>
      </w:r>
      <w:r w:rsidRPr="00E4706E">
        <w:rPr>
          <w:rFonts w:ascii="Times New Roman" w:hAnsi="Times New Roman"/>
          <w:bCs/>
        </w:rPr>
        <w:t>o conteúdo</w:t>
      </w:r>
      <w:r w:rsidR="00B81691">
        <w:rPr>
          <w:rFonts w:ascii="Times New Roman" w:hAnsi="Times New Roman"/>
          <w:bCs/>
        </w:rPr>
        <w:t xml:space="preserve"> desta oração</w:t>
      </w:r>
      <w:r w:rsidRPr="00E4706E">
        <w:rPr>
          <w:rFonts w:ascii="Times New Roman" w:hAnsi="Times New Roman"/>
          <w:bCs/>
        </w:rPr>
        <w:t>, na abertura a Deus, na confiança, na esperança e na concentração que nos abre à abundância de vida e de amor manifestos na celebração da Eucaristia.</w:t>
      </w:r>
    </w:p>
    <w:p w14:paraId="7D882386" w14:textId="77777777" w:rsidR="00D97C23" w:rsidRPr="00E4706E" w:rsidRDefault="00D97C23" w:rsidP="00E4706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1E2274C" w14:textId="77777777" w:rsidR="00B81691" w:rsidRPr="00E4706E" w:rsidRDefault="00B81691" w:rsidP="00B8169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lastRenderedPageBreak/>
        <w:t>Silêncio</w:t>
      </w:r>
    </w:p>
    <w:p w14:paraId="2C0A3F17" w14:textId="77777777" w:rsidR="00B81691" w:rsidRPr="00E4706E" w:rsidRDefault="00B81691" w:rsidP="00B8169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Valorizar o silêncio como parte integrante da celebração, vivendo-o mais intensamente em diversos momentos, como </w:t>
      </w:r>
      <w:r w:rsidRPr="00E4706E">
        <w:rPr>
          <w:rFonts w:ascii="Times New Roman" w:hAnsi="Times New Roman"/>
          <w:bCs/>
        </w:rPr>
        <w:t>após o convite à</w:t>
      </w:r>
      <w:r>
        <w:rPr>
          <w:rFonts w:ascii="Times New Roman" w:hAnsi="Times New Roman"/>
          <w:bCs/>
        </w:rPr>
        <w:t>s</w:t>
      </w:r>
      <w:r w:rsidRPr="00E4706E">
        <w:rPr>
          <w:rFonts w:ascii="Times New Roman" w:hAnsi="Times New Roman"/>
          <w:bCs/>
        </w:rPr>
        <w:t xml:space="preserve"> oraç</w:t>
      </w:r>
      <w:r>
        <w:rPr>
          <w:rFonts w:ascii="Times New Roman" w:hAnsi="Times New Roman"/>
          <w:bCs/>
        </w:rPr>
        <w:t>ões presidenciais</w:t>
      </w:r>
      <w:r w:rsidRPr="00E4706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quando se faz o convite:</w:t>
      </w:r>
      <w:r w:rsidRPr="00E4706E">
        <w:rPr>
          <w:rFonts w:ascii="Times New Roman" w:hAnsi="Times New Roman"/>
          <w:bCs/>
        </w:rPr>
        <w:t xml:space="preserve"> “</w:t>
      </w:r>
      <w:r>
        <w:rPr>
          <w:rFonts w:ascii="Times New Roman" w:hAnsi="Times New Roman"/>
          <w:bCs/>
        </w:rPr>
        <w:t>o</w:t>
      </w:r>
      <w:r w:rsidRPr="00E4706E">
        <w:rPr>
          <w:rFonts w:ascii="Times New Roman" w:hAnsi="Times New Roman"/>
          <w:bCs/>
        </w:rPr>
        <w:t>remos</w:t>
      </w:r>
      <w:r>
        <w:rPr>
          <w:rFonts w:ascii="Times New Roman" w:hAnsi="Times New Roman"/>
          <w:bCs/>
        </w:rPr>
        <w:t>”</w:t>
      </w:r>
      <w:r w:rsidRPr="00E4706E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Nesses como no pós-comunhão e noutros momentos, p</w:t>
      </w:r>
      <w:r w:rsidRPr="00E4706E">
        <w:rPr>
          <w:rFonts w:ascii="Times New Roman" w:hAnsi="Times New Roman"/>
          <w:bCs/>
        </w:rPr>
        <w:t>rolongar o tempo de silêncio.</w:t>
      </w:r>
    </w:p>
    <w:p w14:paraId="20231CD7" w14:textId="77777777" w:rsidR="00B81691" w:rsidRPr="00E4706E" w:rsidRDefault="00B81691" w:rsidP="00B81691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760EB328" w14:textId="37910616" w:rsidR="00815143" w:rsidRPr="00E4706E" w:rsidRDefault="003C6372" w:rsidP="00E4706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4706E">
        <w:rPr>
          <w:rFonts w:ascii="Times New Roman" w:hAnsi="Times New Roman"/>
          <w:b/>
          <w:color w:val="FF0000"/>
        </w:rPr>
        <w:t xml:space="preserve">Evangelho para </w:t>
      </w:r>
      <w:r w:rsidR="003E3DE7" w:rsidRPr="00E4706E">
        <w:rPr>
          <w:rFonts w:ascii="Times New Roman" w:hAnsi="Times New Roman"/>
          <w:b/>
          <w:color w:val="FF0000"/>
        </w:rPr>
        <w:t>os jovens</w:t>
      </w:r>
    </w:p>
    <w:p w14:paraId="61C9BD84" w14:textId="77777777" w:rsidR="00B81691" w:rsidRDefault="005660F4" w:rsidP="00E4706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4706E">
        <w:rPr>
          <w:rFonts w:ascii="Times New Roman" w:hAnsi="Times New Roman"/>
          <w:bCs/>
        </w:rPr>
        <w:t xml:space="preserve">Neste XXIV </w:t>
      </w:r>
      <w:r w:rsidR="00B81691">
        <w:rPr>
          <w:rFonts w:ascii="Times New Roman" w:hAnsi="Times New Roman"/>
          <w:bCs/>
        </w:rPr>
        <w:t>D</w:t>
      </w:r>
      <w:r w:rsidRPr="00E4706E">
        <w:rPr>
          <w:rFonts w:ascii="Times New Roman" w:hAnsi="Times New Roman"/>
          <w:bCs/>
        </w:rPr>
        <w:t xml:space="preserve">omingo do </w:t>
      </w:r>
      <w:r w:rsidR="00A3614F" w:rsidRPr="00E4706E">
        <w:rPr>
          <w:rFonts w:ascii="Times New Roman" w:hAnsi="Times New Roman"/>
          <w:bCs/>
        </w:rPr>
        <w:t>T</w:t>
      </w:r>
      <w:r w:rsidRPr="00E4706E">
        <w:rPr>
          <w:rFonts w:ascii="Times New Roman" w:hAnsi="Times New Roman"/>
          <w:bCs/>
        </w:rPr>
        <w:t xml:space="preserve">empo </w:t>
      </w:r>
      <w:r w:rsidR="00A3614F" w:rsidRPr="00E4706E">
        <w:rPr>
          <w:rFonts w:ascii="Times New Roman" w:hAnsi="Times New Roman"/>
          <w:bCs/>
        </w:rPr>
        <w:t>C</w:t>
      </w:r>
      <w:r w:rsidRPr="00E4706E">
        <w:rPr>
          <w:rFonts w:ascii="Times New Roman" w:hAnsi="Times New Roman"/>
          <w:bCs/>
        </w:rPr>
        <w:t xml:space="preserve">omum, em que o ritmo da vida, seja laboral </w:t>
      </w:r>
      <w:r w:rsidR="0067467C" w:rsidRPr="00E4706E">
        <w:rPr>
          <w:rFonts w:ascii="Times New Roman" w:hAnsi="Times New Roman"/>
          <w:bCs/>
        </w:rPr>
        <w:t>seja</w:t>
      </w:r>
      <w:r w:rsidRPr="00E4706E">
        <w:rPr>
          <w:rFonts w:ascii="Times New Roman" w:hAnsi="Times New Roman"/>
          <w:bCs/>
        </w:rPr>
        <w:t xml:space="preserve"> académic</w:t>
      </w:r>
      <w:r w:rsidR="00B81691">
        <w:rPr>
          <w:rFonts w:ascii="Times New Roman" w:hAnsi="Times New Roman"/>
          <w:bCs/>
        </w:rPr>
        <w:t>a</w:t>
      </w:r>
      <w:r w:rsidRPr="00E4706E">
        <w:rPr>
          <w:rFonts w:ascii="Times New Roman" w:hAnsi="Times New Roman"/>
          <w:bCs/>
        </w:rPr>
        <w:t xml:space="preserve">, começa a exigir novo investimento pessoal, a Palavra de Deus deixa a todos os jovens a certeza de que não estão sozinhos perante as exigências da existência pessoal de cada um. </w:t>
      </w:r>
    </w:p>
    <w:p w14:paraId="426C0071" w14:textId="27A0E04D" w:rsidR="003C6372" w:rsidRPr="00E4706E" w:rsidRDefault="005660F4" w:rsidP="00E4706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4706E">
        <w:rPr>
          <w:rFonts w:ascii="Times New Roman" w:hAnsi="Times New Roman"/>
          <w:bCs/>
        </w:rPr>
        <w:t>Há afirmações na Palavra que desafiam a um cultivo realista do sentid</w:t>
      </w:r>
      <w:r w:rsidR="0067467C" w:rsidRPr="00E4706E">
        <w:rPr>
          <w:rFonts w:ascii="Times New Roman" w:hAnsi="Times New Roman"/>
          <w:bCs/>
        </w:rPr>
        <w:t>o</w:t>
      </w:r>
      <w:r w:rsidRPr="00E4706E">
        <w:rPr>
          <w:rFonts w:ascii="Times New Roman" w:hAnsi="Times New Roman"/>
          <w:bCs/>
        </w:rPr>
        <w:t xml:space="preserve"> da presença de Deus</w:t>
      </w:r>
      <w:r w:rsidR="00B81691">
        <w:rPr>
          <w:rFonts w:ascii="Times New Roman" w:hAnsi="Times New Roman"/>
          <w:bCs/>
        </w:rPr>
        <w:t>.</w:t>
      </w:r>
      <w:r w:rsidRPr="00E4706E">
        <w:rPr>
          <w:rFonts w:ascii="Times New Roman" w:hAnsi="Times New Roman"/>
          <w:bCs/>
        </w:rPr>
        <w:t xml:space="preserve"> “</w:t>
      </w:r>
      <w:r w:rsidR="00B81691">
        <w:rPr>
          <w:rFonts w:ascii="Times New Roman" w:hAnsi="Times New Roman"/>
          <w:bCs/>
        </w:rPr>
        <w:t>O</w:t>
      </w:r>
      <w:r w:rsidRPr="00E4706E">
        <w:rPr>
          <w:rFonts w:ascii="Times New Roman" w:hAnsi="Times New Roman"/>
          <w:bCs/>
        </w:rPr>
        <w:t xml:space="preserve"> Senhor Deus abriu-me os ouvidos”</w:t>
      </w:r>
      <w:r w:rsidR="00B81691">
        <w:rPr>
          <w:rFonts w:ascii="Times New Roman" w:hAnsi="Times New Roman"/>
          <w:bCs/>
        </w:rPr>
        <w:t>:</w:t>
      </w:r>
      <w:r w:rsidRPr="00E4706E">
        <w:rPr>
          <w:rFonts w:ascii="Times New Roman" w:hAnsi="Times New Roman"/>
          <w:bCs/>
        </w:rPr>
        <w:t xml:space="preserve"> somos chamados a uma escuta nova, atenta, criteriosa</w:t>
      </w:r>
      <w:r w:rsidR="0067467C" w:rsidRPr="00E4706E">
        <w:rPr>
          <w:rFonts w:ascii="Times New Roman" w:hAnsi="Times New Roman"/>
          <w:bCs/>
        </w:rPr>
        <w:t>, s</w:t>
      </w:r>
      <w:r w:rsidRPr="00E4706E">
        <w:rPr>
          <w:rFonts w:ascii="Times New Roman" w:hAnsi="Times New Roman"/>
          <w:bCs/>
        </w:rPr>
        <w:t xml:space="preserve">eja da </w:t>
      </w:r>
      <w:r w:rsidR="00B81691">
        <w:rPr>
          <w:rFonts w:ascii="Times New Roman" w:hAnsi="Times New Roman"/>
          <w:bCs/>
        </w:rPr>
        <w:t>P</w:t>
      </w:r>
      <w:r w:rsidRPr="00E4706E">
        <w:rPr>
          <w:rFonts w:ascii="Times New Roman" w:hAnsi="Times New Roman"/>
          <w:bCs/>
        </w:rPr>
        <w:t xml:space="preserve">alavra de Deus, seja da voz dos outros, seja </w:t>
      </w:r>
      <w:r w:rsidR="00B81691">
        <w:rPr>
          <w:rFonts w:ascii="Times New Roman" w:hAnsi="Times New Roman"/>
          <w:bCs/>
        </w:rPr>
        <w:t xml:space="preserve">ainda </w:t>
      </w:r>
      <w:r w:rsidRPr="00E4706E">
        <w:rPr>
          <w:rFonts w:ascii="Times New Roman" w:hAnsi="Times New Roman"/>
          <w:bCs/>
        </w:rPr>
        <w:t>da voz da consciência.</w:t>
      </w:r>
    </w:p>
    <w:p w14:paraId="0D24846E" w14:textId="21A6D30F" w:rsidR="005660F4" w:rsidRPr="00E4706E" w:rsidRDefault="00B81691" w:rsidP="00E4706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Também se reforça o sentido de que n</w:t>
      </w:r>
      <w:r w:rsidR="005660F4" w:rsidRPr="00E4706E">
        <w:rPr>
          <w:rFonts w:ascii="Times New Roman" w:hAnsi="Times New Roman"/>
          <w:bCs/>
        </w:rPr>
        <w:t>ão estamos sozinhos</w:t>
      </w:r>
      <w:r>
        <w:rPr>
          <w:rFonts w:ascii="Times New Roman" w:hAnsi="Times New Roman"/>
          <w:bCs/>
        </w:rPr>
        <w:t>.</w:t>
      </w:r>
      <w:r w:rsidR="005660F4" w:rsidRPr="00E4706E">
        <w:rPr>
          <w:rFonts w:ascii="Times New Roman" w:hAnsi="Times New Roman"/>
          <w:bCs/>
        </w:rPr>
        <w:t xml:space="preserve"> “O Senhor veio em meu auxílio”</w:t>
      </w:r>
      <w:r>
        <w:rPr>
          <w:rFonts w:ascii="Times New Roman" w:hAnsi="Times New Roman"/>
          <w:bCs/>
        </w:rPr>
        <w:t>:</w:t>
      </w:r>
      <w:r w:rsidR="005660F4" w:rsidRPr="00E4706E">
        <w:rPr>
          <w:rFonts w:ascii="Times New Roman" w:hAnsi="Times New Roman"/>
          <w:bCs/>
        </w:rPr>
        <w:t xml:space="preserve"> a nós cabe a responsabilidade de aceitar e assumir aquela vinda; Ele está mesmo connosco, habita-nos pelo Seu Espírito </w:t>
      </w:r>
      <w:r w:rsidR="00A3614F" w:rsidRPr="00E4706E">
        <w:rPr>
          <w:rFonts w:ascii="Times New Roman" w:hAnsi="Times New Roman"/>
          <w:bCs/>
        </w:rPr>
        <w:t>S</w:t>
      </w:r>
      <w:r w:rsidR="005660F4" w:rsidRPr="00E4706E">
        <w:rPr>
          <w:rFonts w:ascii="Times New Roman" w:hAnsi="Times New Roman"/>
          <w:bCs/>
        </w:rPr>
        <w:t>anto, desde o dia do Batismo!</w:t>
      </w:r>
    </w:p>
    <w:p w14:paraId="58A30DD3" w14:textId="785403E9" w:rsidR="005660F4" w:rsidRPr="00E4706E" w:rsidRDefault="005660F4" w:rsidP="00E4706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4706E">
        <w:rPr>
          <w:rFonts w:ascii="Times New Roman" w:hAnsi="Times New Roman"/>
          <w:bCs/>
        </w:rPr>
        <w:t>A consequência está assumida no refrão do Salmo responsorial</w:t>
      </w:r>
      <w:r w:rsidR="00B81691">
        <w:rPr>
          <w:rFonts w:ascii="Times New Roman" w:hAnsi="Times New Roman"/>
          <w:bCs/>
        </w:rPr>
        <w:t>:</w:t>
      </w:r>
      <w:r w:rsidRPr="00E4706E">
        <w:rPr>
          <w:rFonts w:ascii="Times New Roman" w:hAnsi="Times New Roman"/>
          <w:bCs/>
        </w:rPr>
        <w:t xml:space="preserve"> “</w:t>
      </w:r>
      <w:r w:rsidR="00B81691">
        <w:rPr>
          <w:rFonts w:ascii="Times New Roman" w:hAnsi="Times New Roman"/>
          <w:bCs/>
        </w:rPr>
        <w:t>a</w:t>
      </w:r>
      <w:r w:rsidRPr="00E4706E">
        <w:rPr>
          <w:rFonts w:ascii="Times New Roman" w:hAnsi="Times New Roman"/>
          <w:bCs/>
        </w:rPr>
        <w:t>ndarei na presença do Senhor”</w:t>
      </w:r>
      <w:r w:rsidR="00B81691">
        <w:rPr>
          <w:rFonts w:ascii="Times New Roman" w:hAnsi="Times New Roman"/>
          <w:bCs/>
        </w:rPr>
        <w:t>,</w:t>
      </w:r>
      <w:r w:rsidRPr="00E4706E">
        <w:rPr>
          <w:rFonts w:ascii="Times New Roman" w:hAnsi="Times New Roman"/>
          <w:bCs/>
        </w:rPr>
        <w:t xml:space="preserve"> no empenho de</w:t>
      </w:r>
      <w:r w:rsidR="0067467C" w:rsidRPr="00E4706E">
        <w:rPr>
          <w:rFonts w:ascii="Times New Roman" w:hAnsi="Times New Roman"/>
          <w:bCs/>
        </w:rPr>
        <w:t>,</w:t>
      </w:r>
      <w:r w:rsidRPr="00E4706E">
        <w:rPr>
          <w:rFonts w:ascii="Times New Roman" w:hAnsi="Times New Roman"/>
          <w:bCs/>
        </w:rPr>
        <w:t xml:space="preserve"> pelas obras, demonstrar e testemunhar a mim e aos outros a fé.</w:t>
      </w:r>
    </w:p>
    <w:p w14:paraId="0158CCB2" w14:textId="6D9432D2" w:rsidR="005660F4" w:rsidRPr="00E4706E" w:rsidRDefault="007F0A6E" w:rsidP="00E4706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4706E">
        <w:rPr>
          <w:rFonts w:ascii="Times New Roman" w:hAnsi="Times New Roman"/>
          <w:bCs/>
        </w:rPr>
        <w:t xml:space="preserve">Por fim, fica a pergunta a cada jovem: “e tu, quem dizes que </w:t>
      </w:r>
      <w:r w:rsidR="0067467C" w:rsidRPr="00E4706E">
        <w:rPr>
          <w:rFonts w:ascii="Times New Roman" w:hAnsi="Times New Roman"/>
          <w:bCs/>
        </w:rPr>
        <w:t>E</w:t>
      </w:r>
      <w:r w:rsidRPr="00E4706E">
        <w:rPr>
          <w:rFonts w:ascii="Times New Roman" w:hAnsi="Times New Roman"/>
          <w:bCs/>
        </w:rPr>
        <w:t>u sou</w:t>
      </w:r>
      <w:r w:rsidR="0067467C" w:rsidRPr="00E4706E">
        <w:rPr>
          <w:rFonts w:ascii="Times New Roman" w:hAnsi="Times New Roman"/>
          <w:bCs/>
        </w:rPr>
        <w:t>?</w:t>
      </w:r>
      <w:r w:rsidRPr="00E4706E">
        <w:rPr>
          <w:rFonts w:ascii="Times New Roman" w:hAnsi="Times New Roman"/>
          <w:bCs/>
        </w:rPr>
        <w:t>”</w:t>
      </w:r>
      <w:r w:rsidR="00B81691">
        <w:rPr>
          <w:rFonts w:ascii="Times New Roman" w:hAnsi="Times New Roman"/>
          <w:bCs/>
        </w:rPr>
        <w:t>.</w:t>
      </w:r>
      <w:r w:rsidRPr="00E4706E">
        <w:rPr>
          <w:rFonts w:ascii="Times New Roman" w:hAnsi="Times New Roman"/>
          <w:bCs/>
        </w:rPr>
        <w:t xml:space="preserve"> </w:t>
      </w:r>
      <w:r w:rsidR="00B81691">
        <w:rPr>
          <w:rFonts w:ascii="Times New Roman" w:hAnsi="Times New Roman"/>
          <w:bCs/>
        </w:rPr>
        <w:t>N</w:t>
      </w:r>
      <w:r w:rsidRPr="00E4706E">
        <w:rPr>
          <w:rFonts w:ascii="Times New Roman" w:hAnsi="Times New Roman"/>
          <w:bCs/>
        </w:rPr>
        <w:t xml:space="preserve">o </w:t>
      </w:r>
      <w:r w:rsidR="00D97C23" w:rsidRPr="00E4706E">
        <w:rPr>
          <w:rFonts w:ascii="Times New Roman" w:hAnsi="Times New Roman"/>
          <w:bCs/>
        </w:rPr>
        <w:t xml:space="preserve">teu </w:t>
      </w:r>
      <w:r w:rsidRPr="00E4706E">
        <w:rPr>
          <w:rFonts w:ascii="Times New Roman" w:hAnsi="Times New Roman"/>
          <w:bCs/>
        </w:rPr>
        <w:t>pensar, no teu agir, no teu trabalho, na tua oração, na celebração da fé, no tempo livre, na amizade, no namoro</w:t>
      </w:r>
      <w:r w:rsidR="0067467C" w:rsidRPr="00E4706E">
        <w:rPr>
          <w:rFonts w:ascii="Times New Roman" w:hAnsi="Times New Roman"/>
          <w:bCs/>
        </w:rPr>
        <w:t>, “quem dizes que Eu sou</w:t>
      </w:r>
      <w:r w:rsidR="00B81691">
        <w:rPr>
          <w:rFonts w:ascii="Times New Roman" w:hAnsi="Times New Roman"/>
          <w:bCs/>
        </w:rPr>
        <w:t>?</w:t>
      </w:r>
      <w:r w:rsidR="0067467C" w:rsidRPr="00E4706E">
        <w:rPr>
          <w:rFonts w:ascii="Times New Roman" w:hAnsi="Times New Roman"/>
          <w:bCs/>
        </w:rPr>
        <w:t>”</w:t>
      </w:r>
      <w:r w:rsidR="00B81691">
        <w:rPr>
          <w:rFonts w:ascii="Times New Roman" w:hAnsi="Times New Roman"/>
          <w:bCs/>
        </w:rPr>
        <w:t>.</w:t>
      </w:r>
    </w:p>
    <w:p w14:paraId="5DF8D27C" w14:textId="77777777" w:rsidR="00815143" w:rsidRPr="00E4706E" w:rsidRDefault="00815143" w:rsidP="00E4706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E4706E" w:rsidRDefault="00815143" w:rsidP="00E4706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4706E">
        <w:rPr>
          <w:rFonts w:ascii="Times New Roman" w:hAnsi="Times New Roman"/>
          <w:b/>
          <w:color w:val="FF0000"/>
        </w:rPr>
        <w:t>Oração Universal</w:t>
      </w:r>
    </w:p>
    <w:p w14:paraId="161609C3" w14:textId="77777777" w:rsidR="00FF6BB0" w:rsidRDefault="00FF6BB0" w:rsidP="00FF6BB0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Neste Domingo, a</w:t>
      </w:r>
      <w:r w:rsidRPr="00974427">
        <w:rPr>
          <w:rFonts w:ascii="Times New Roman" w:hAnsi="Times New Roman"/>
          <w:bCs/>
          <w:color w:val="FF0000"/>
        </w:rPr>
        <w:t xml:space="preserve"> oração conclusiva da Oração Universal pode ser substituída</w:t>
      </w:r>
      <w:r>
        <w:rPr>
          <w:rFonts w:ascii="Times New Roman" w:hAnsi="Times New Roman"/>
          <w:bCs/>
          <w:color w:val="FF0000"/>
        </w:rPr>
        <w:t xml:space="preserve"> pela oração pelo 53º Congresso Eucarístico Internacional.</w:t>
      </w:r>
    </w:p>
    <w:p w14:paraId="3D6FD407" w14:textId="77777777" w:rsidR="00FF6BB0" w:rsidRPr="00974427" w:rsidRDefault="00FF6BB0" w:rsidP="00FF6BB0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</w:p>
    <w:p w14:paraId="2E9DB598" w14:textId="460B0C17" w:rsidR="008369D8" w:rsidRPr="00B81691" w:rsidRDefault="00815143" w:rsidP="00B81691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E4706E">
        <w:rPr>
          <w:rFonts w:ascii="Times New Roman" w:eastAsia="Times New Roman" w:hAnsi="Times New Roman"/>
          <w:bCs/>
          <w:color w:val="FF0000"/>
        </w:rPr>
        <w:t>V/</w:t>
      </w:r>
      <w:r w:rsidRPr="00E4706E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840A26" w:rsidRPr="00E4706E">
        <w:rPr>
          <w:rFonts w:ascii="Times New Roman" w:hAnsi="Times New Roman"/>
        </w:rPr>
        <w:t>Irmão</w:t>
      </w:r>
      <w:r w:rsidR="00B81691">
        <w:rPr>
          <w:rFonts w:ascii="Times New Roman" w:hAnsi="Times New Roman"/>
        </w:rPr>
        <w:t>s e irmãs: v</w:t>
      </w:r>
      <w:r w:rsidR="008369D8" w:rsidRPr="00E4706E">
        <w:rPr>
          <w:rFonts w:ascii="Times New Roman" w:eastAsia="Times New Roman" w:hAnsi="Times New Roman"/>
          <w:bCs/>
          <w:iCs/>
        </w:rPr>
        <w:t>oltemo-nos para Cristo, que Se fez igual a nós,</w:t>
      </w:r>
      <w:r w:rsidR="00B81691">
        <w:rPr>
          <w:rFonts w:ascii="Times New Roman" w:eastAsia="Times New Roman" w:hAnsi="Times New Roman"/>
          <w:bCs/>
          <w:i/>
        </w:rPr>
        <w:t xml:space="preserve"> </w:t>
      </w:r>
      <w:r w:rsidR="008369D8" w:rsidRPr="00E4706E">
        <w:rPr>
          <w:rFonts w:ascii="Times New Roman" w:eastAsia="Times New Roman" w:hAnsi="Times New Roman"/>
          <w:bCs/>
          <w:iCs/>
        </w:rPr>
        <w:t>para Se compadecer daqueles que O invocam,</w:t>
      </w:r>
      <w:r w:rsidR="00B81691">
        <w:rPr>
          <w:rFonts w:ascii="Times New Roman" w:eastAsia="Times New Roman" w:hAnsi="Times New Roman"/>
          <w:bCs/>
          <w:i/>
        </w:rPr>
        <w:t xml:space="preserve"> </w:t>
      </w:r>
      <w:r w:rsidR="008369D8" w:rsidRPr="00E4706E">
        <w:rPr>
          <w:rFonts w:ascii="Times New Roman" w:eastAsia="Times New Roman" w:hAnsi="Times New Roman"/>
          <w:bCs/>
          <w:iCs/>
        </w:rPr>
        <w:t xml:space="preserve">e digamos </w:t>
      </w:r>
      <w:r w:rsidR="008369D8" w:rsidRPr="00B81691">
        <w:rPr>
          <w:rFonts w:ascii="Times New Roman" w:eastAsia="Times New Roman" w:hAnsi="Times New Roman"/>
          <w:bCs/>
          <w:iCs/>
          <w:color w:val="FF0000"/>
        </w:rPr>
        <w:t xml:space="preserve">(ou: </w:t>
      </w:r>
      <w:r w:rsidR="008369D8" w:rsidRPr="00E4706E">
        <w:rPr>
          <w:rFonts w:ascii="Times New Roman" w:eastAsia="Times New Roman" w:hAnsi="Times New Roman"/>
          <w:bCs/>
          <w:iCs/>
        </w:rPr>
        <w:t>e cantemos</w:t>
      </w:r>
      <w:r w:rsidR="008369D8" w:rsidRPr="00B81691">
        <w:rPr>
          <w:rFonts w:ascii="Times New Roman" w:eastAsia="Times New Roman" w:hAnsi="Times New Roman"/>
          <w:bCs/>
          <w:iCs/>
          <w:color w:val="FF0000"/>
        </w:rPr>
        <w:t>)</w:t>
      </w:r>
      <w:r w:rsidR="008369D8" w:rsidRPr="00E4706E">
        <w:rPr>
          <w:rFonts w:ascii="Times New Roman" w:eastAsia="Times New Roman" w:hAnsi="Times New Roman"/>
          <w:bCs/>
          <w:iCs/>
        </w:rPr>
        <w:t>,</w:t>
      </w:r>
      <w:r w:rsidR="00B81691">
        <w:rPr>
          <w:rFonts w:ascii="Times New Roman" w:eastAsia="Times New Roman" w:hAnsi="Times New Roman"/>
          <w:bCs/>
          <w:iCs/>
        </w:rPr>
        <w:t xml:space="preserve"> </w:t>
      </w:r>
      <w:r w:rsidR="008369D8" w:rsidRPr="00E4706E">
        <w:rPr>
          <w:rFonts w:ascii="Times New Roman" w:eastAsia="Times New Roman" w:hAnsi="Times New Roman"/>
          <w:bCs/>
          <w:iCs/>
        </w:rPr>
        <w:t>confiadamente:</w:t>
      </w:r>
    </w:p>
    <w:p w14:paraId="20F2FDC2" w14:textId="116FBB9D" w:rsidR="00815143" w:rsidRPr="00E4706E" w:rsidRDefault="00815143" w:rsidP="00E4706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4706E">
        <w:rPr>
          <w:rFonts w:ascii="Times New Roman" w:eastAsia="Times New Roman" w:hAnsi="Times New Roman"/>
          <w:bCs/>
          <w:color w:val="FF0000"/>
        </w:rPr>
        <w:t>R/</w:t>
      </w:r>
      <w:r w:rsidRPr="00E4706E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840A26" w:rsidRPr="00E4706E">
        <w:rPr>
          <w:rFonts w:ascii="Times New Roman" w:eastAsia="Times New Roman" w:hAnsi="Times New Roman"/>
          <w:bCs/>
          <w:i/>
        </w:rPr>
        <w:t>Ouvi, Senhor, a nossa oração.</w:t>
      </w:r>
    </w:p>
    <w:p w14:paraId="24FDB0E7" w14:textId="77777777" w:rsidR="00815143" w:rsidRPr="00E4706E" w:rsidRDefault="00815143" w:rsidP="00E4706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67CC1513" w14:textId="012B4810" w:rsidR="00840A26" w:rsidRPr="00B81691" w:rsidRDefault="00840A26" w:rsidP="00B8169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  <w:iCs/>
        </w:rPr>
      </w:pPr>
      <w:r w:rsidRPr="00E4706E">
        <w:rPr>
          <w:rFonts w:ascii="Times New Roman" w:eastAsia="Times New Roman" w:hAnsi="Times New Roman"/>
          <w:bCs/>
          <w:iCs/>
        </w:rPr>
        <w:t>Pela Igreja santa, fermento de vida e de salvação, para que procure a sua</w:t>
      </w:r>
      <w:r w:rsidR="00B81691">
        <w:rPr>
          <w:rFonts w:ascii="Times New Roman" w:eastAsia="Times New Roman" w:hAnsi="Times New Roman"/>
          <w:bCs/>
          <w:iCs/>
        </w:rPr>
        <w:t xml:space="preserve"> </w:t>
      </w:r>
      <w:r w:rsidRPr="00E4706E">
        <w:rPr>
          <w:rFonts w:ascii="Times New Roman" w:eastAsia="Times New Roman" w:hAnsi="Times New Roman"/>
          <w:bCs/>
          <w:iCs/>
        </w:rPr>
        <w:t>força na cruz de Cristo e, em cada fiel, seja sempre testemunha da esperança,</w:t>
      </w:r>
      <w:r w:rsidR="00B81691">
        <w:rPr>
          <w:rFonts w:ascii="Times New Roman" w:eastAsia="Times New Roman" w:hAnsi="Times New Roman"/>
          <w:bCs/>
          <w:iCs/>
        </w:rPr>
        <w:t xml:space="preserve"> </w:t>
      </w:r>
      <w:r w:rsidRPr="00B81691">
        <w:rPr>
          <w:rFonts w:ascii="Times New Roman" w:eastAsia="Times New Roman" w:hAnsi="Times New Roman"/>
          <w:bCs/>
          <w:iCs/>
        </w:rPr>
        <w:t xml:space="preserve">oremos. </w:t>
      </w:r>
    </w:p>
    <w:p w14:paraId="78207D31" w14:textId="77777777" w:rsidR="00B81691" w:rsidRPr="00E4706E" w:rsidRDefault="00B81691" w:rsidP="00E4706E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  <w:bCs/>
          <w:iCs/>
        </w:rPr>
      </w:pPr>
    </w:p>
    <w:p w14:paraId="7D1DC0B1" w14:textId="15CDB64B" w:rsidR="00840A26" w:rsidRPr="00B81691" w:rsidRDefault="00840A26" w:rsidP="00B8169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  <w:iCs/>
        </w:rPr>
      </w:pPr>
      <w:r w:rsidRPr="00E4706E">
        <w:rPr>
          <w:rFonts w:ascii="Times New Roman" w:eastAsia="Times New Roman" w:hAnsi="Times New Roman"/>
          <w:bCs/>
          <w:iCs/>
        </w:rPr>
        <w:t xml:space="preserve">Pelos governantes do mundo inteiro, para que </w:t>
      </w:r>
      <w:r w:rsidR="00B81691">
        <w:rPr>
          <w:rFonts w:ascii="Times New Roman" w:eastAsia="Times New Roman" w:hAnsi="Times New Roman"/>
          <w:bCs/>
          <w:iCs/>
        </w:rPr>
        <w:t xml:space="preserve">encontrem em Jesus Cristo </w:t>
      </w:r>
      <w:r w:rsidRPr="00E4706E">
        <w:rPr>
          <w:rFonts w:ascii="Times New Roman" w:eastAsia="Times New Roman" w:hAnsi="Times New Roman"/>
          <w:bCs/>
          <w:iCs/>
        </w:rPr>
        <w:t>a graça de desejarem promover a paz e a justiça,</w:t>
      </w:r>
      <w:r w:rsidR="00B81691">
        <w:rPr>
          <w:rFonts w:ascii="Times New Roman" w:eastAsia="Times New Roman" w:hAnsi="Times New Roman"/>
          <w:bCs/>
          <w:iCs/>
        </w:rPr>
        <w:t xml:space="preserve"> </w:t>
      </w:r>
      <w:r w:rsidRPr="00B81691">
        <w:rPr>
          <w:rFonts w:ascii="Times New Roman" w:eastAsia="Times New Roman" w:hAnsi="Times New Roman"/>
          <w:bCs/>
          <w:iCs/>
        </w:rPr>
        <w:t xml:space="preserve">oremos. </w:t>
      </w:r>
    </w:p>
    <w:p w14:paraId="433FB323" w14:textId="77777777" w:rsidR="00B81691" w:rsidRDefault="00B81691" w:rsidP="00B81691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  <w:bCs/>
          <w:iCs/>
        </w:rPr>
      </w:pPr>
    </w:p>
    <w:p w14:paraId="0C8F2AC5" w14:textId="11E82F61" w:rsidR="00840A26" w:rsidRDefault="00840A26" w:rsidP="00B8169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  <w:iCs/>
        </w:rPr>
      </w:pPr>
      <w:r w:rsidRPr="00E4706E">
        <w:rPr>
          <w:rFonts w:ascii="Times New Roman" w:eastAsia="Times New Roman" w:hAnsi="Times New Roman"/>
          <w:bCs/>
          <w:iCs/>
        </w:rPr>
        <w:t xml:space="preserve">Pelos leitores e pelos ouvintes da Palavra, para que </w:t>
      </w:r>
      <w:r w:rsidR="00B81691">
        <w:rPr>
          <w:rFonts w:ascii="Times New Roman" w:eastAsia="Times New Roman" w:hAnsi="Times New Roman"/>
          <w:bCs/>
          <w:iCs/>
        </w:rPr>
        <w:t xml:space="preserve">deixem </w:t>
      </w:r>
      <w:r w:rsidRPr="00E4706E">
        <w:rPr>
          <w:rFonts w:ascii="Times New Roman" w:eastAsia="Times New Roman" w:hAnsi="Times New Roman"/>
          <w:bCs/>
          <w:iCs/>
        </w:rPr>
        <w:t>grav</w:t>
      </w:r>
      <w:r w:rsidR="00B81691">
        <w:rPr>
          <w:rFonts w:ascii="Times New Roman" w:eastAsia="Times New Roman" w:hAnsi="Times New Roman"/>
          <w:bCs/>
          <w:iCs/>
        </w:rPr>
        <w:t>ar</w:t>
      </w:r>
      <w:r w:rsidRPr="00E4706E">
        <w:rPr>
          <w:rFonts w:ascii="Times New Roman" w:eastAsia="Times New Roman" w:hAnsi="Times New Roman"/>
          <w:bCs/>
          <w:iCs/>
        </w:rPr>
        <w:t xml:space="preserve"> no coração que a fé sem obras é morta,</w:t>
      </w:r>
      <w:r w:rsidR="00B81691">
        <w:rPr>
          <w:rFonts w:ascii="Times New Roman" w:eastAsia="Times New Roman" w:hAnsi="Times New Roman"/>
          <w:bCs/>
          <w:iCs/>
        </w:rPr>
        <w:t xml:space="preserve"> </w:t>
      </w:r>
      <w:r w:rsidRPr="00B81691">
        <w:rPr>
          <w:rFonts w:ascii="Times New Roman" w:eastAsia="Times New Roman" w:hAnsi="Times New Roman"/>
          <w:bCs/>
          <w:iCs/>
        </w:rPr>
        <w:t xml:space="preserve">oremos. </w:t>
      </w:r>
    </w:p>
    <w:p w14:paraId="41E8FC34" w14:textId="77777777" w:rsidR="00B81691" w:rsidRPr="00B81691" w:rsidRDefault="00B81691" w:rsidP="00B81691">
      <w:pPr>
        <w:pStyle w:val="PargrafodaLista"/>
        <w:rPr>
          <w:rFonts w:ascii="Times New Roman" w:eastAsia="Times New Roman" w:hAnsi="Times New Roman"/>
          <w:bCs/>
          <w:iCs/>
        </w:rPr>
      </w:pPr>
    </w:p>
    <w:p w14:paraId="6F4FF7D0" w14:textId="2A93FF07" w:rsidR="00840A26" w:rsidRDefault="00840A26" w:rsidP="00B8169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  <w:iCs/>
        </w:rPr>
      </w:pPr>
      <w:r w:rsidRPr="00B81691">
        <w:rPr>
          <w:rFonts w:ascii="Times New Roman" w:eastAsia="Times New Roman" w:hAnsi="Times New Roman"/>
          <w:bCs/>
          <w:iCs/>
        </w:rPr>
        <w:t xml:space="preserve">Pelos que não encontram sentido para a vida, para que as palavras e a presença de Cristo os iluminem na procura da verdade, oremos. </w:t>
      </w:r>
    </w:p>
    <w:p w14:paraId="6F276446" w14:textId="77777777" w:rsidR="00B81691" w:rsidRPr="00B81691" w:rsidRDefault="00B81691" w:rsidP="00B81691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  <w:bCs/>
          <w:iCs/>
        </w:rPr>
      </w:pPr>
    </w:p>
    <w:p w14:paraId="751DAD87" w14:textId="47B2A545" w:rsidR="00B81691" w:rsidRDefault="00B81691" w:rsidP="00E4706E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Pela celebração do 53º Congresso Eucarístico Internacional, para que seja um sinal de fraternidade universal que traz salvação, reconciliação e cura para os problemas do mundo contemporâneo, oremos.</w:t>
      </w:r>
    </w:p>
    <w:p w14:paraId="0E9708DC" w14:textId="77777777" w:rsidR="00B81691" w:rsidRPr="00B81691" w:rsidRDefault="00B81691" w:rsidP="00B81691">
      <w:pPr>
        <w:pStyle w:val="PargrafodaLista"/>
        <w:rPr>
          <w:rFonts w:ascii="Times New Roman" w:eastAsia="Times New Roman" w:hAnsi="Times New Roman"/>
          <w:bCs/>
          <w:iCs/>
        </w:rPr>
      </w:pPr>
    </w:p>
    <w:p w14:paraId="2F08BEC1" w14:textId="0C3381AA" w:rsidR="00840A26" w:rsidRPr="00B81691" w:rsidRDefault="00840A26" w:rsidP="00B8169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  <w:iCs/>
        </w:rPr>
      </w:pPr>
      <w:r w:rsidRPr="00E4706E">
        <w:rPr>
          <w:rFonts w:ascii="Times New Roman" w:eastAsia="Times New Roman" w:hAnsi="Times New Roman"/>
          <w:bCs/>
          <w:iCs/>
        </w:rPr>
        <w:t>Por todos nós aqui reunidos em família, para que saibamos caminhar no</w:t>
      </w:r>
      <w:r w:rsidR="00B81691">
        <w:rPr>
          <w:rFonts w:ascii="Times New Roman" w:eastAsia="Times New Roman" w:hAnsi="Times New Roman"/>
          <w:bCs/>
          <w:iCs/>
        </w:rPr>
        <w:t xml:space="preserve"> </w:t>
      </w:r>
      <w:r w:rsidRPr="00E4706E">
        <w:rPr>
          <w:rFonts w:ascii="Times New Roman" w:eastAsia="Times New Roman" w:hAnsi="Times New Roman"/>
          <w:bCs/>
          <w:iCs/>
        </w:rPr>
        <w:t>seguimento e presença de Cristo</w:t>
      </w:r>
      <w:r w:rsidR="00B81691">
        <w:rPr>
          <w:rFonts w:ascii="Times New Roman" w:eastAsia="Times New Roman" w:hAnsi="Times New Roman"/>
          <w:bCs/>
          <w:iCs/>
        </w:rPr>
        <w:t>,</w:t>
      </w:r>
      <w:r w:rsidRPr="00E4706E">
        <w:rPr>
          <w:rFonts w:ascii="Times New Roman" w:eastAsia="Times New Roman" w:hAnsi="Times New Roman"/>
          <w:bCs/>
          <w:iCs/>
        </w:rPr>
        <w:t xml:space="preserve"> levando a cruz </w:t>
      </w:r>
      <w:r w:rsidR="00B81691">
        <w:rPr>
          <w:rFonts w:ascii="Times New Roman" w:eastAsia="Times New Roman" w:hAnsi="Times New Roman"/>
          <w:bCs/>
          <w:iCs/>
        </w:rPr>
        <w:t>com amor</w:t>
      </w:r>
      <w:r w:rsidRPr="00E4706E">
        <w:rPr>
          <w:rFonts w:ascii="Times New Roman" w:eastAsia="Times New Roman" w:hAnsi="Times New Roman"/>
          <w:bCs/>
          <w:iCs/>
        </w:rPr>
        <w:t>,</w:t>
      </w:r>
      <w:r w:rsidR="00B81691">
        <w:rPr>
          <w:rFonts w:ascii="Times New Roman" w:eastAsia="Times New Roman" w:hAnsi="Times New Roman"/>
          <w:bCs/>
          <w:iCs/>
        </w:rPr>
        <w:t xml:space="preserve"> </w:t>
      </w:r>
      <w:r w:rsidRPr="00B81691">
        <w:rPr>
          <w:rFonts w:ascii="Times New Roman" w:eastAsia="Times New Roman" w:hAnsi="Times New Roman"/>
          <w:bCs/>
          <w:iCs/>
        </w:rPr>
        <w:t xml:space="preserve">oremos. </w:t>
      </w:r>
    </w:p>
    <w:p w14:paraId="49AA2F7F" w14:textId="77777777" w:rsidR="00815143" w:rsidRPr="00E4706E" w:rsidRDefault="00815143" w:rsidP="00E4706E">
      <w:pPr>
        <w:spacing w:line="276" w:lineRule="auto"/>
        <w:jc w:val="both"/>
        <w:rPr>
          <w:rFonts w:ascii="Times New Roman" w:eastAsia="Times New Roman" w:hAnsi="Times New Roman"/>
          <w:iCs/>
        </w:rPr>
      </w:pPr>
    </w:p>
    <w:p w14:paraId="20ECE877" w14:textId="6B082076" w:rsidR="00815143" w:rsidRPr="00E4706E" w:rsidRDefault="00815143" w:rsidP="00B81691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Cs/>
        </w:rPr>
      </w:pPr>
      <w:r w:rsidRPr="00E4706E">
        <w:rPr>
          <w:rFonts w:ascii="Times New Roman" w:eastAsia="Times New Roman" w:hAnsi="Times New Roman"/>
          <w:bCs/>
          <w:iCs/>
          <w:color w:val="FF0000"/>
        </w:rPr>
        <w:t xml:space="preserve">V/ </w:t>
      </w:r>
      <w:r w:rsidR="00840A26" w:rsidRPr="00E4706E">
        <w:rPr>
          <w:rFonts w:ascii="Times New Roman" w:eastAsia="Times New Roman" w:hAnsi="Times New Roman"/>
          <w:bCs/>
          <w:iCs/>
        </w:rPr>
        <w:t>Senhor Jesus Cristo,</w:t>
      </w:r>
      <w:r w:rsidR="00B81691">
        <w:rPr>
          <w:rFonts w:ascii="Times New Roman" w:eastAsia="Times New Roman" w:hAnsi="Times New Roman"/>
          <w:bCs/>
          <w:iCs/>
        </w:rPr>
        <w:t xml:space="preserve"> </w:t>
      </w:r>
      <w:r w:rsidR="00840A26" w:rsidRPr="00E4706E">
        <w:rPr>
          <w:rFonts w:ascii="Times New Roman" w:eastAsia="Times New Roman" w:hAnsi="Times New Roman"/>
          <w:bCs/>
          <w:iCs/>
        </w:rPr>
        <w:t>que dissestes aos vossos discípulos:</w:t>
      </w:r>
      <w:r w:rsidR="00B81691">
        <w:rPr>
          <w:rFonts w:ascii="Times New Roman" w:eastAsia="Times New Roman" w:hAnsi="Times New Roman"/>
          <w:bCs/>
          <w:iCs/>
        </w:rPr>
        <w:t xml:space="preserve"> </w:t>
      </w:r>
      <w:r w:rsidR="00840A26" w:rsidRPr="00E4706E">
        <w:rPr>
          <w:rFonts w:ascii="Times New Roman" w:eastAsia="Times New Roman" w:hAnsi="Times New Roman"/>
          <w:bCs/>
          <w:iCs/>
        </w:rPr>
        <w:t>“</w:t>
      </w:r>
      <w:r w:rsidR="00B81691">
        <w:rPr>
          <w:rFonts w:ascii="Times New Roman" w:eastAsia="Times New Roman" w:hAnsi="Times New Roman"/>
          <w:bCs/>
          <w:iCs/>
        </w:rPr>
        <w:t>s</w:t>
      </w:r>
      <w:r w:rsidR="00840A26" w:rsidRPr="00E4706E">
        <w:rPr>
          <w:rFonts w:ascii="Times New Roman" w:eastAsia="Times New Roman" w:hAnsi="Times New Roman"/>
          <w:bCs/>
          <w:iCs/>
        </w:rPr>
        <w:t>e alguém quiser seguir-Me, tome a sua cruz e siga-Me”,</w:t>
      </w:r>
      <w:r w:rsidR="00B81691">
        <w:rPr>
          <w:rFonts w:ascii="Times New Roman" w:eastAsia="Times New Roman" w:hAnsi="Times New Roman"/>
          <w:bCs/>
          <w:iCs/>
        </w:rPr>
        <w:t xml:space="preserve"> </w:t>
      </w:r>
      <w:r w:rsidR="00840A26" w:rsidRPr="00E4706E">
        <w:rPr>
          <w:rFonts w:ascii="Times New Roman" w:eastAsia="Times New Roman" w:hAnsi="Times New Roman"/>
          <w:bCs/>
          <w:iCs/>
        </w:rPr>
        <w:t>dai-nos a graça de responder ao vosso</w:t>
      </w:r>
      <w:r w:rsidR="00B81691">
        <w:rPr>
          <w:rFonts w:ascii="Times New Roman" w:eastAsia="Times New Roman" w:hAnsi="Times New Roman"/>
          <w:bCs/>
          <w:iCs/>
        </w:rPr>
        <w:t xml:space="preserve"> </w:t>
      </w:r>
      <w:r w:rsidR="00840A26" w:rsidRPr="00E4706E">
        <w:rPr>
          <w:rFonts w:ascii="Times New Roman" w:eastAsia="Times New Roman" w:hAnsi="Times New Roman"/>
          <w:bCs/>
          <w:iCs/>
        </w:rPr>
        <w:t>convite.</w:t>
      </w:r>
      <w:r w:rsidR="00B81691">
        <w:rPr>
          <w:rFonts w:ascii="Times New Roman" w:eastAsia="Times New Roman" w:hAnsi="Times New Roman"/>
          <w:bCs/>
          <w:iCs/>
        </w:rPr>
        <w:t xml:space="preserve"> </w:t>
      </w:r>
      <w:r w:rsidR="00840A26" w:rsidRPr="00E4706E">
        <w:rPr>
          <w:rFonts w:ascii="Times New Roman" w:eastAsia="Times New Roman" w:hAnsi="Times New Roman"/>
          <w:bCs/>
          <w:iCs/>
        </w:rPr>
        <w:t>Vós que viveis e reinais por todos os séculos dos séculos.</w:t>
      </w:r>
    </w:p>
    <w:p w14:paraId="3B9EE217" w14:textId="77777777" w:rsidR="00815143" w:rsidRPr="00E4706E" w:rsidRDefault="00815143" w:rsidP="00E4706E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Cs/>
        </w:rPr>
      </w:pPr>
      <w:r w:rsidRPr="00E4706E">
        <w:rPr>
          <w:rFonts w:ascii="Times New Roman" w:eastAsia="Times New Roman" w:hAnsi="Times New Roman"/>
          <w:bCs/>
          <w:iCs/>
          <w:color w:val="FF0000"/>
        </w:rPr>
        <w:t xml:space="preserve">R/ </w:t>
      </w:r>
      <w:r w:rsidRPr="00B81691">
        <w:rPr>
          <w:rFonts w:ascii="Times New Roman" w:eastAsia="Times New Roman" w:hAnsi="Times New Roman"/>
          <w:bCs/>
          <w:i/>
        </w:rPr>
        <w:t xml:space="preserve">Ámen. </w:t>
      </w:r>
    </w:p>
    <w:p w14:paraId="733D8E39" w14:textId="77777777" w:rsidR="008369D8" w:rsidRDefault="008369D8" w:rsidP="00E4706E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</w:p>
    <w:p w14:paraId="69841610" w14:textId="77777777" w:rsidR="00B81691" w:rsidRPr="00E4706E" w:rsidRDefault="00B81691" w:rsidP="00E4706E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56495EFD" w:rsidR="00004B2D" w:rsidRPr="00B81691" w:rsidRDefault="00D670A5" w:rsidP="00B8169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81691">
        <w:rPr>
          <w:rFonts w:ascii="Times New Roman" w:eastAsia="Times New Roman" w:hAnsi="Times New Roman"/>
          <w:lang w:eastAsia="pt-PT"/>
        </w:rPr>
        <w:t>Na Eucaristia há quatro momentos em que podemos escutar implicitamente a interpelação de Jesus “</w:t>
      </w:r>
      <w:r w:rsidR="00A932F1">
        <w:rPr>
          <w:rFonts w:ascii="Times New Roman" w:eastAsia="Times New Roman" w:hAnsi="Times New Roman"/>
          <w:lang w:eastAsia="pt-PT"/>
        </w:rPr>
        <w:t>e</w:t>
      </w:r>
      <w:r w:rsidRPr="00B81691">
        <w:rPr>
          <w:rFonts w:ascii="Times New Roman" w:eastAsia="Times New Roman" w:hAnsi="Times New Roman"/>
          <w:lang w:eastAsia="pt-PT"/>
        </w:rPr>
        <w:t xml:space="preserve"> vós, quem dizeis que eu sou?”: na elevação do Evangeliário acompanhada da aclamação “Palavra da Salvação”, na elevação silenciosa após a Narração da Instituição, na </w:t>
      </w:r>
      <w:r w:rsidR="00A932F1">
        <w:rPr>
          <w:rFonts w:ascii="Times New Roman" w:eastAsia="Times New Roman" w:hAnsi="Times New Roman"/>
          <w:lang w:eastAsia="pt-PT"/>
        </w:rPr>
        <w:t>e</w:t>
      </w:r>
      <w:r w:rsidRPr="00B81691">
        <w:rPr>
          <w:rFonts w:ascii="Times New Roman" w:eastAsia="Times New Roman" w:hAnsi="Times New Roman"/>
          <w:lang w:eastAsia="pt-PT"/>
        </w:rPr>
        <w:t xml:space="preserve">levação da Doxologia final da Oração Eucarística e no </w:t>
      </w:r>
      <w:r w:rsidR="00A932F1">
        <w:rPr>
          <w:rFonts w:ascii="Times New Roman" w:eastAsia="Times New Roman" w:hAnsi="Times New Roman"/>
          <w:lang w:eastAsia="pt-PT"/>
        </w:rPr>
        <w:t>c</w:t>
      </w:r>
      <w:r w:rsidRPr="00B81691">
        <w:rPr>
          <w:rFonts w:ascii="Times New Roman" w:eastAsia="Times New Roman" w:hAnsi="Times New Roman"/>
          <w:lang w:eastAsia="pt-PT"/>
        </w:rPr>
        <w:t>onvite à Comunhão: “</w:t>
      </w:r>
      <w:r w:rsidR="00A932F1">
        <w:rPr>
          <w:rFonts w:ascii="Times New Roman" w:eastAsia="Times New Roman" w:hAnsi="Times New Roman"/>
          <w:lang w:eastAsia="pt-PT"/>
        </w:rPr>
        <w:t>e</w:t>
      </w:r>
      <w:r w:rsidRPr="00B81691">
        <w:rPr>
          <w:rFonts w:ascii="Times New Roman" w:eastAsia="Times New Roman" w:hAnsi="Times New Roman"/>
          <w:lang w:eastAsia="pt-PT"/>
        </w:rPr>
        <w:t>is o Cordeiro de Deus que tira o pecado do mundo”</w:t>
      </w:r>
      <w:r w:rsidR="00A932F1">
        <w:rPr>
          <w:rFonts w:ascii="Times New Roman" w:eastAsia="Times New Roman" w:hAnsi="Times New Roman"/>
          <w:lang w:eastAsia="pt-PT"/>
        </w:rPr>
        <w:t>.</w:t>
      </w:r>
      <w:r w:rsidRPr="00B81691">
        <w:rPr>
          <w:rFonts w:ascii="Times New Roman" w:eastAsia="Times New Roman" w:hAnsi="Times New Roman"/>
          <w:lang w:eastAsia="pt-PT"/>
        </w:rPr>
        <w:t xml:space="preserve"> Diante de Cristo presente na Palavra evangélica proclamada, no seu Corpo e no seu Sangue oferecidos em alimento de vida eterna, também nós somos chamados a responder como Pedro: “Tu és o Messias”</w:t>
      </w:r>
      <w:r w:rsidR="00A932F1">
        <w:rPr>
          <w:rFonts w:ascii="Times New Roman" w:eastAsia="Times New Roman" w:hAnsi="Times New Roman"/>
          <w:lang w:eastAsia="pt-PT"/>
        </w:rPr>
        <w:t>,</w:t>
      </w:r>
      <w:r w:rsidRPr="00B81691">
        <w:rPr>
          <w:rFonts w:ascii="Times New Roman" w:eastAsia="Times New Roman" w:hAnsi="Times New Roman"/>
          <w:lang w:eastAsia="pt-PT"/>
        </w:rPr>
        <w:t xml:space="preserve"> Tu és o Filho de Deus que nos fala nos santos Evangelhos e nos alimenta com o Seu Corpo e o Seu Sangue.</w:t>
      </w:r>
    </w:p>
    <w:p w14:paraId="266983C0" w14:textId="77777777" w:rsidR="00D670A5" w:rsidRDefault="00D670A5" w:rsidP="00004B2D">
      <w:pPr>
        <w:spacing w:line="276" w:lineRule="auto"/>
        <w:ind w:firstLine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815143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105F5B5C" w:rsidR="001F5C3D" w:rsidRPr="00815143" w:rsidRDefault="0067467C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Atendendo à tonalidade da Palavra de Deus e ao elemento “oração de coleta”, fica o convite para esta semana: procurar cultivar o sentido da presença de Deus em todo o tempo, atividade e lugar</w:t>
      </w:r>
      <w:r w:rsidR="008369D8">
        <w:rPr>
          <w:rFonts w:ascii="Times New Roman" w:eastAsia="Times New Roman" w:hAnsi="Times New Roman"/>
          <w:lang w:eastAsia="pt-PT"/>
        </w:rPr>
        <w:t>,</w:t>
      </w:r>
      <w:r w:rsidR="008369D8" w:rsidRPr="008369D8">
        <w:rPr>
          <w:rFonts w:ascii="Times New Roman" w:eastAsia="Times New Roman" w:hAnsi="Times New Roman"/>
          <w:lang w:eastAsia="pt-PT"/>
        </w:rPr>
        <w:t xml:space="preserve"> </w:t>
      </w:r>
      <w:r w:rsidR="008369D8">
        <w:rPr>
          <w:rFonts w:ascii="Times New Roman" w:eastAsia="Times New Roman" w:hAnsi="Times New Roman"/>
          <w:lang w:eastAsia="pt-PT"/>
        </w:rPr>
        <w:t>valorizando os tempos de silêncio</w:t>
      </w:r>
      <w:r w:rsidR="00D97C23">
        <w:rPr>
          <w:rFonts w:ascii="Times New Roman" w:eastAsia="Times New Roman" w:hAnsi="Times New Roman"/>
          <w:lang w:eastAsia="pt-PT"/>
        </w:rPr>
        <w:t xml:space="preserve"> no nosso dia a dia.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0E0DD6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51EC3"/>
    <w:rsid w:val="002F68BB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56C3C"/>
    <w:rsid w:val="005660F4"/>
    <w:rsid w:val="00566D1B"/>
    <w:rsid w:val="005D7E1F"/>
    <w:rsid w:val="005F63B2"/>
    <w:rsid w:val="006169B6"/>
    <w:rsid w:val="00617BA0"/>
    <w:rsid w:val="00647AA7"/>
    <w:rsid w:val="006520CD"/>
    <w:rsid w:val="0067467C"/>
    <w:rsid w:val="00683ADC"/>
    <w:rsid w:val="00692BEE"/>
    <w:rsid w:val="007653BB"/>
    <w:rsid w:val="00776AD3"/>
    <w:rsid w:val="007D7F4A"/>
    <w:rsid w:val="007F0A6E"/>
    <w:rsid w:val="007F70C3"/>
    <w:rsid w:val="008013D8"/>
    <w:rsid w:val="0081210B"/>
    <w:rsid w:val="00815143"/>
    <w:rsid w:val="008272C8"/>
    <w:rsid w:val="008369D8"/>
    <w:rsid w:val="00840A26"/>
    <w:rsid w:val="008C1235"/>
    <w:rsid w:val="008C27C5"/>
    <w:rsid w:val="008D4A89"/>
    <w:rsid w:val="008D6F2B"/>
    <w:rsid w:val="00975FFD"/>
    <w:rsid w:val="00981EB4"/>
    <w:rsid w:val="009F744E"/>
    <w:rsid w:val="00A333B9"/>
    <w:rsid w:val="00A3614F"/>
    <w:rsid w:val="00A55291"/>
    <w:rsid w:val="00A57457"/>
    <w:rsid w:val="00A657D4"/>
    <w:rsid w:val="00A728D1"/>
    <w:rsid w:val="00A932F1"/>
    <w:rsid w:val="00AB28BC"/>
    <w:rsid w:val="00B221AD"/>
    <w:rsid w:val="00B368A9"/>
    <w:rsid w:val="00B81691"/>
    <w:rsid w:val="00B84CA3"/>
    <w:rsid w:val="00BB73B3"/>
    <w:rsid w:val="00BC7865"/>
    <w:rsid w:val="00C0431B"/>
    <w:rsid w:val="00C41EB6"/>
    <w:rsid w:val="00C52FB8"/>
    <w:rsid w:val="00C81861"/>
    <w:rsid w:val="00CB4A63"/>
    <w:rsid w:val="00CC3672"/>
    <w:rsid w:val="00CF2CEA"/>
    <w:rsid w:val="00D275F6"/>
    <w:rsid w:val="00D3474C"/>
    <w:rsid w:val="00D670A5"/>
    <w:rsid w:val="00D671D1"/>
    <w:rsid w:val="00D83D30"/>
    <w:rsid w:val="00D97C23"/>
    <w:rsid w:val="00DB6D0B"/>
    <w:rsid w:val="00DD2FC9"/>
    <w:rsid w:val="00E01060"/>
    <w:rsid w:val="00E4706E"/>
    <w:rsid w:val="00E51EEC"/>
    <w:rsid w:val="00E76B8A"/>
    <w:rsid w:val="00F424D0"/>
    <w:rsid w:val="00F67F89"/>
    <w:rsid w:val="00F85504"/>
    <w:rsid w:val="00FD241E"/>
    <w:rsid w:val="00FD6343"/>
    <w:rsid w:val="00FE4B18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84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863</Words>
  <Characters>4664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12</cp:revision>
  <dcterms:created xsi:type="dcterms:W3CDTF">2024-08-01T11:32:00Z</dcterms:created>
  <dcterms:modified xsi:type="dcterms:W3CDTF">2024-09-03T19:42:00Z</dcterms:modified>
</cp:coreProperties>
</file>